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QUALITY CHECKLIST</w:t>
      </w:r>
    </w:p>
    <w:p>
      <w:pPr>
        <w:spacing w:before="0" w:after="120" w:line="230" w:lineRule="auto"/>
        <w:jc w:val="left"/>
      </w:pPr>
      <w:r>
        <w:rPr>
          <w:rFonts w:ascii="Georgia" w:hAnsi="Georgia"/>
          <w:b/>
          <w:i w:val="0"/>
          <w:color w:val="111111"/>
          <w:sz w:val="52"/>
        </w:rPr>
        <w:t>Definition of Done</w:t>
      </w:r>
    </w:p>
    <w:p>
      <w:pPr>
        <w:spacing w:before="0" w:after="200" w:line="300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This checklist helps decide when a story can be considered ready to move forward.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944"/>
        <w:gridCol w:w="3671"/>
        <w:gridCol w:w="1944"/>
        <w:gridCol w:w="1800"/>
      </w:tblGrid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Goal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111111"/>
                <w:sz w:val="19"/>
              </w:rPr>
              <w:t>Avoid ambiguity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Format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Visual checklist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Use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Review and validation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Output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Clear criteria</w:t>
            </w:r>
          </w:p>
        </w:tc>
      </w:tr>
    </w:tbl>
    <w:p>
      <w:pPr>
        <w:spacing w:before="0" w:after="0" w:line="240" w:lineRule="auto"/>
        <w:jc w:val="left"/>
      </w:pPr>
    </w:p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Checklist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864"/>
        <w:gridCol w:w="8496"/>
      </w:tblGrid>
      <w:tr>
        <w:tc>
          <w:tcPr>
            <w:tcW w:type="dxa" w:w="86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49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The item has been implemented.</w:t>
            </w:r>
          </w:p>
        </w:tc>
      </w:tr>
      <w:tr>
        <w:tc>
          <w:tcPr>
            <w:tcW w:type="dxa" w:w="86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49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The acceptance criteria have been met.</w:t>
            </w:r>
          </w:p>
        </w:tc>
      </w:tr>
      <w:tr>
        <w:tc>
          <w:tcPr>
            <w:tcW w:type="dxa" w:w="86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49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Relevant tests have passed.</w:t>
            </w:r>
          </w:p>
        </w:tc>
      </w:tr>
      <w:tr>
        <w:tc>
          <w:tcPr>
            <w:tcW w:type="dxa" w:w="86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49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The review has been completed.</w:t>
            </w:r>
          </w:p>
        </w:tc>
      </w:tr>
      <w:tr>
        <w:tc>
          <w:tcPr>
            <w:tcW w:type="dxa" w:w="86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49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Documentation has been updated, if needed.</w:t>
            </w:r>
          </w:p>
        </w:tc>
      </w:tr>
      <w:tr>
        <w:tc>
          <w:tcPr>
            <w:tcW w:type="dxa" w:w="86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49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The item is ready for demonstration.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Use</w:t>
      </w:r>
    </w:p>
    <w:p>
      <w:pPr>
        <w:spacing w:before="0" w:after="0" w:line="300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This checklist is completed at the end of the sprint to keep quality visible and consistent.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b w:val="0"/>
        <w:i w:val="0"/>
        <w:color w:val="5F5A53"/>
        <w:sz w:val="18"/>
      </w:rPr>
      <w:t>Viviane Santos | Business Analyst | Definition of Done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11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