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 w:line="240" w:lineRule="auto"/>
        <w:jc w:val="left"/>
      </w:pPr>
      <w:r>
        <w:rPr>
          <w:rFonts w:ascii="Calibri" w:hAnsi="Calibri"/>
          <w:b/>
          <w:i w:val="0"/>
          <w:color w:val="2F8B57"/>
          <w:sz w:val="19"/>
        </w:rPr>
        <w:t>DIDACTIC GUIDE</w:t>
      </w:r>
    </w:p>
    <w:p>
      <w:pPr>
        <w:spacing w:before="0" w:after="120" w:line="230" w:lineRule="auto"/>
        <w:jc w:val="left"/>
      </w:pPr>
      <w:r>
        <w:rPr>
          <w:rFonts w:ascii="Georgia" w:hAnsi="Georgia"/>
          <w:b/>
          <w:i w:val="0"/>
          <w:color w:val="111111"/>
          <w:sz w:val="52"/>
        </w:rPr>
        <w:t>Scrum Implementation Guide</w:t>
      </w:r>
    </w:p>
    <w:p>
      <w:pPr>
        <w:spacing w:before="0" w:after="200" w:line="300" w:lineRule="auto"/>
        <w:jc w:val="left"/>
      </w:pPr>
      <w:r>
        <w:rPr>
          <w:rFonts w:ascii="Calibri" w:hAnsi="Calibri"/>
          <w:b w:val="0"/>
          <w:i w:val="0"/>
          <w:color w:val="5F5A53"/>
          <w:sz w:val="21"/>
        </w:rPr>
        <w:t>This guide shows how to organize a simple project to apply Scrum in practice, with clarity, focus, and incremental delivery.</w:t>
      </w:r>
    </w:p>
    <w:tbl>
      <w:tblPr>
        <w:tblW w:type="dxa" w:w="9360"/>
        <w:jc w:val="center"/>
        <w:tblLayout w:type="fixed"/>
        <w:tblLook w:firstColumn="1" w:firstRow="1" w:lastColumn="0" w:lastRow="0" w:noHBand="0" w:noVBand="1" w:val="04A0"/>
        <w:tblInd w:w="120" w:type="dxa"/>
        <w:tblBorders>
          <w:top w:val="single" w:sz="8" w:space="0" w:color="D9D5CE"/>
          <w:left w:val="single" w:sz="8" w:space="0" w:color="D9D5CE"/>
          <w:bottom w:val="single" w:sz="8" w:space="0" w:color="D9D5CE"/>
          <w:right w:val="single" w:sz="8" w:space="0" w:color="D9D5CE"/>
          <w:insideH w:val="single" w:sz="8" w:space="0" w:color="D9D5CE"/>
          <w:insideV w:val="single" w:sz="8" w:space="0" w:color="D9D5CE"/>
        </w:tblBorders>
      </w:tblPr>
      <w:tblGrid>
        <w:gridCol w:w="1944"/>
        <w:gridCol w:w="3671"/>
        <w:gridCol w:w="1944"/>
        <w:gridCol w:w="1800"/>
      </w:tblGrid>
      <w:tr>
        <w:tc>
          <w:tcPr>
            <w:tcW w:type="dxa" w:w="1944"/>
            <w:tcMar>
              <w:top w:w="80" w:type="dxa"/>
              <w:start w:w="120" w:type="dxa"/>
              <w:bottom w:w="80" w:type="dxa"/>
              <w:end w:w="120" w:type="dxa"/>
            </w:tcMar>
            <w:shd w:fill="F2EFE9"/>
            <w:vAlign w:val="center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/>
                <w:i w:val="0"/>
                <w:color w:val="2F8B57"/>
                <w:sz w:val="19"/>
              </w:rPr>
              <w:t>Focus</w:t>
            </w:r>
          </w:p>
        </w:tc>
        <w:tc>
          <w:tcPr>
            <w:tcW w:type="dxa" w:w="3672"/>
            <w:tcMar>
              <w:top w:w="80" w:type="dxa"/>
              <w:start w:w="120" w:type="dxa"/>
              <w:bottom w:w="80" w:type="dxa"/>
              <w:end w:w="120" w:type="dxa"/>
            </w:tcMar>
            <w:shd w:fill="F2EFE9"/>
            <w:vAlign w:val="center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/>
                <w:i w:val="0"/>
                <w:color w:val="111111"/>
                <w:sz w:val="19"/>
              </w:rPr>
              <w:t>Scrum, Kanban, and prioritization</w:t>
            </w:r>
          </w:p>
        </w:tc>
      </w:tr>
      <w:tr>
        <w:tc>
          <w:tcPr>
            <w:tcW w:type="dxa" w:w="1944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  <w:vAlign w:val="center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2F8B57"/>
                <w:sz w:val="20"/>
              </w:rPr>
              <w:t>Format</w:t>
            </w:r>
          </w:p>
        </w:tc>
        <w:tc>
          <w:tcPr>
            <w:tcW w:type="dxa" w:w="3672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  <w:vAlign w:val="center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111111"/>
                <w:sz w:val="20"/>
              </w:rPr>
              <w:t>Practical guide in plain language</w:t>
            </w:r>
          </w:p>
        </w:tc>
      </w:tr>
      <w:tr>
        <w:tc>
          <w:tcPr>
            <w:tcW w:type="dxa" w:w="1944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  <w:vAlign w:val="center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2F8B57"/>
                <w:sz w:val="20"/>
              </w:rPr>
              <w:t>Delivery</w:t>
            </w:r>
          </w:p>
        </w:tc>
        <w:tc>
          <w:tcPr>
            <w:tcW w:type="dxa" w:w="3672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  <w:vAlign w:val="center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111111"/>
                <w:sz w:val="20"/>
              </w:rPr>
              <w:t>Step-by-step + templates</w:t>
            </w:r>
          </w:p>
        </w:tc>
      </w:tr>
      <w:tr>
        <w:tc>
          <w:tcPr>
            <w:tcW w:type="dxa" w:w="1944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  <w:vAlign w:val="center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2F8B57"/>
                <w:sz w:val="20"/>
              </w:rPr>
              <w:t>Use</w:t>
            </w:r>
          </w:p>
        </w:tc>
        <w:tc>
          <w:tcPr>
            <w:tcW w:type="dxa" w:w="3672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  <w:vAlign w:val="center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111111"/>
                <w:sz w:val="20"/>
              </w:rPr>
              <w:t>Portfolio, study, and class use</w:t>
            </w:r>
          </w:p>
        </w:tc>
      </w:tr>
    </w:tbl>
    <w:p>
      <w:pPr>
        <w:spacing w:before="0" w:after="0" w:line="240" w:lineRule="auto"/>
        <w:jc w:val="left"/>
      </w:pPr>
    </w:p>
    <w:tbl>
      <w:tblPr>
        <w:tblW w:type="dxa" w:w="9360"/>
        <w:jc w:val="center"/>
        <w:tblLayout w:type="fixed"/>
        <w:tblLook w:firstColumn="1" w:firstRow="1" w:lastColumn="0" w:lastRow="0" w:noHBand="0" w:noVBand="1" w:val="04A0"/>
        <w:tblInd w:w="120" w:type="dxa"/>
        <w:tblBorders>
          <w:top w:val="single" w:sz="8" w:space="0" w:color="D9D5CE"/>
          <w:left w:val="single" w:sz="8" w:space="0" w:color="D9D5CE"/>
          <w:bottom w:val="single" w:sz="8" w:space="0" w:color="D9D5CE"/>
          <w:right w:val="single" w:sz="8" w:space="0" w:color="D9D5CE"/>
          <w:insideH w:val="single" w:sz="8" w:space="0" w:color="D9D5CE"/>
          <w:insideV w:val="single" w:sz="8" w:space="0" w:color="D9D5CE"/>
        </w:tblBorders>
      </w:tblPr>
      <w:tblGrid>
        <w:gridCol w:w="9360"/>
      </w:tblGrid>
      <w:tr>
        <w:tc>
          <w:tcPr>
            <w:tcW w:type="dxa" w:w="9360"/>
            <w:tcMar>
              <w:top w:w="80" w:type="dxa"/>
              <w:start w:w="120" w:type="dxa"/>
              <w:bottom w:w="80" w:type="dxa"/>
              <w:end w:w="120" w:type="dxa"/>
            </w:tcMar>
            <w:shd w:fill="F2EFE9"/>
          </w:tcPr>
          <w:p>
            <w:pPr>
              <w:spacing w:before="0" w:after="40" w:line="276" w:lineRule="auto"/>
              <w:jc w:val="left"/>
            </w:pPr>
            <w:r>
              <w:rPr>
                <w:rFonts w:ascii="Calibri" w:hAnsi="Calibri"/>
                <w:b/>
                <w:i w:val="0"/>
                <w:color w:val="2F8B57"/>
                <w:sz w:val="20"/>
              </w:rPr>
              <w:t>How to run this project</w:t>
            </w:r>
          </w:p>
          <w:p>
            <w:pPr>
              <w:spacing w:before="0" w:after="0" w:line="300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111111"/>
                <w:sz w:val="21"/>
              </w:rPr>
              <w:t>Start from a simple problem, structure the backlog, select the sprint based on value and capacity, and close with review and retrospective.</w:t>
            </w:r>
          </w:p>
        </w:tc>
      </w:tr>
    </w:tbl>
    <w:p>
      <w:pPr>
        <w:spacing w:before="0" w:after="80" w:line="240" w:lineRule="auto"/>
        <w:jc w:val="left"/>
      </w:pPr>
      <w:r>
        <w:rPr>
          <w:rFonts w:ascii="Georgia" w:hAnsi="Georgia"/>
          <w:b/>
          <w:i w:val="0"/>
          <w:color w:val="111111"/>
          <w:sz w:val="36"/>
        </w:rPr>
        <w:t>1. Overview</w:t>
      </w:r>
    </w:p>
    <w:p>
      <w:pPr>
        <w:spacing w:before="0" w:after="0" w:line="324" w:lineRule="auto"/>
        <w:jc w:val="left"/>
      </w:pPr>
      <w:r>
        <w:rPr>
          <w:rFonts w:ascii="Calibri" w:hAnsi="Calibri"/>
          <w:b w:val="0"/>
          <w:i w:val="0"/>
          <w:color w:val="111111"/>
          <w:sz w:val="21"/>
        </w:rPr>
        <w:t>In this project, theory is transformed into a practical sequence: problem, backlog, prioritization, sprint, execution, review, and retrospective.</w:t>
      </w:r>
    </w:p>
    <w:p>
      <w:pPr>
        <w:spacing w:before="0" w:after="0" w:line="324" w:lineRule="auto"/>
        <w:jc w:val="left"/>
      </w:pPr>
      <w:r>
        <w:rPr>
          <w:rFonts w:ascii="Calibri" w:hAnsi="Calibri"/>
          <w:b w:val="0"/>
          <w:i w:val="0"/>
          <w:color w:val="5F5A53"/>
          <w:sz w:val="21"/>
        </w:rPr>
        <w:t>The goal is to show the reasoning clearly, in a way that is useful for study and portfolio presentation.</w:t>
      </w:r>
    </w:p>
    <w:p>
      <w:pPr>
        <w:spacing w:before="0" w:after="80" w:line="240" w:lineRule="auto"/>
        <w:jc w:val="left"/>
      </w:pPr>
      <w:r>
        <w:rPr>
          <w:rFonts w:ascii="Georgia" w:hAnsi="Georgia"/>
          <w:b/>
          <w:i w:val="0"/>
          <w:color w:val="111111"/>
          <w:sz w:val="36"/>
        </w:rPr>
        <w:t>2. Step by step</w:t>
      </w:r>
    </w:p>
    <w:p>
      <w:pPr>
        <w:spacing w:before="0" w:after="100" w:line="276" w:lineRule="auto"/>
        <w:jc w:val="left"/>
      </w:pPr>
      <w:r>
        <w:rPr>
          <w:rFonts w:ascii="Georgia" w:hAnsi="Georgia"/>
          <w:b/>
          <w:i w:val="0"/>
          <w:color w:val="2F8B57"/>
          <w:sz w:val="26"/>
        </w:rPr>
        <w:t>Define the problem and goal</w:t>
      </w:r>
    </w:p>
    <w:p>
      <w:pPr>
        <w:spacing w:before="0" w:after="80" w:line="307" w:lineRule="auto"/>
        <w:jc w:val="left"/>
      </w:pPr>
      <w:r>
        <w:rPr>
          <w:rFonts w:ascii="Calibri" w:hAnsi="Calibri"/>
          <w:b w:val="0"/>
          <w:i w:val="0"/>
          <w:color w:val="111111"/>
          <w:sz w:val="21"/>
        </w:rPr>
        <w:t>The work starts with a simple scenario and a SMART goal. This keeps the proposal concrete and avoids too much detail too early.</w:t>
      </w:r>
    </w:p>
    <w:p>
      <w:pPr>
        <w:spacing w:before="0" w:after="100" w:line="276" w:lineRule="auto"/>
        <w:jc w:val="left"/>
      </w:pPr>
      <w:r>
        <w:rPr>
          <w:rFonts w:ascii="Georgia" w:hAnsi="Georgia"/>
          <w:b/>
          <w:i w:val="0"/>
          <w:color w:val="2F8B57"/>
          <w:sz w:val="26"/>
        </w:rPr>
        <w:t>Create the initial backlog</w:t>
      </w:r>
    </w:p>
    <w:p>
      <w:pPr>
        <w:spacing w:before="0" w:after="80" w:line="307" w:lineRule="auto"/>
        <w:jc w:val="left"/>
      </w:pPr>
      <w:r>
        <w:rPr>
          <w:rFonts w:ascii="Calibri" w:hAnsi="Calibri"/>
          <w:b w:val="0"/>
          <w:i w:val="0"/>
          <w:color w:val="111111"/>
          <w:sz w:val="21"/>
        </w:rPr>
        <w:t>Next, epics and user stories are created using INVEST logic. Each item should be small, negotiable, valuable, and testable.</w:t>
      </w:r>
    </w:p>
    <w:p>
      <w:pPr>
        <w:spacing w:before="0" w:after="100" w:line="276" w:lineRule="auto"/>
        <w:jc w:val="left"/>
      </w:pPr>
      <w:r>
        <w:rPr>
          <w:rFonts w:ascii="Georgia" w:hAnsi="Georgia"/>
          <w:b/>
          <w:i w:val="0"/>
          <w:color w:val="2F8B57"/>
          <w:sz w:val="26"/>
        </w:rPr>
        <w:t>Prioritize with MoSCoW</w:t>
      </w:r>
    </w:p>
    <w:p>
      <w:pPr>
        <w:spacing w:before="0" w:after="80" w:line="307" w:lineRule="auto"/>
        <w:jc w:val="left"/>
      </w:pPr>
      <w:r>
        <w:rPr>
          <w:rFonts w:ascii="Calibri" w:hAnsi="Calibri"/>
          <w:b w:val="0"/>
          <w:i w:val="0"/>
          <w:color w:val="111111"/>
          <w:sz w:val="21"/>
        </w:rPr>
        <w:t>During prioritization, the backlog is divided into Must, Should, Could, and Won't to keep the sprint realistic and value-driven.</w:t>
      </w:r>
    </w:p>
    <w:p>
      <w:pPr>
        <w:spacing w:before="0" w:after="100" w:line="276" w:lineRule="auto"/>
        <w:jc w:val="left"/>
      </w:pPr>
      <w:r>
        <w:rPr>
          <w:rFonts w:ascii="Georgia" w:hAnsi="Georgia"/>
          <w:b/>
          <w:i w:val="0"/>
          <w:color w:val="2F8B57"/>
          <w:sz w:val="26"/>
        </w:rPr>
        <w:t>Plan the sprint</w:t>
      </w:r>
    </w:p>
    <w:p>
      <w:pPr>
        <w:spacing w:before="0" w:after="80" w:line="307" w:lineRule="auto"/>
        <w:jc w:val="left"/>
      </w:pPr>
      <w:r>
        <w:rPr>
          <w:rFonts w:ascii="Calibri" w:hAnsi="Calibri"/>
          <w:b w:val="0"/>
          <w:i w:val="0"/>
          <w:color w:val="111111"/>
          <w:sz w:val="21"/>
        </w:rPr>
        <w:t>During planning, the goal, team capacity, selected items, and main risks are defined before the sprint starts.</w:t>
      </w:r>
    </w:p>
    <w:p>
      <w:pPr>
        <w:spacing w:before="0" w:after="100" w:line="276" w:lineRule="auto"/>
        <w:jc w:val="left"/>
      </w:pPr>
      <w:r>
        <w:rPr>
          <w:rFonts w:ascii="Georgia" w:hAnsi="Georgia"/>
          <w:b/>
          <w:i w:val="0"/>
          <w:color w:val="2F8B57"/>
          <w:sz w:val="26"/>
        </w:rPr>
        <w:t>Execute with Kanban</w:t>
      </w:r>
    </w:p>
    <w:p>
      <w:pPr>
        <w:spacing w:before="0" w:after="80" w:line="307" w:lineRule="auto"/>
        <w:jc w:val="left"/>
      </w:pPr>
      <w:r>
        <w:rPr>
          <w:rFonts w:ascii="Calibri" w:hAnsi="Calibri"/>
          <w:b w:val="0"/>
          <w:i w:val="0"/>
          <w:color w:val="111111"/>
          <w:sz w:val="21"/>
        </w:rPr>
        <w:t>During execution, visual columns, work-in-progress limits, and visible blockers are used for the whole team.</w:t>
      </w:r>
    </w:p>
    <w:p>
      <w:pPr>
        <w:spacing w:before="0" w:after="100" w:line="276" w:lineRule="auto"/>
        <w:jc w:val="left"/>
      </w:pPr>
      <w:r>
        <w:rPr>
          <w:rFonts w:ascii="Georgia" w:hAnsi="Georgia"/>
          <w:b/>
          <w:i w:val="0"/>
          <w:color w:val="2F8B57"/>
          <w:sz w:val="26"/>
        </w:rPr>
        <w:t>Review and Retro</w:t>
      </w:r>
    </w:p>
    <w:p>
      <w:pPr>
        <w:spacing w:before="0" w:after="80" w:line="307" w:lineRule="auto"/>
        <w:jc w:val="left"/>
      </w:pPr>
      <w:r>
        <w:rPr>
          <w:rFonts w:ascii="Calibri" w:hAnsi="Calibri"/>
          <w:b w:val="0"/>
          <w:i w:val="0"/>
          <w:color w:val="111111"/>
          <w:sz w:val="21"/>
        </w:rPr>
        <w:t>During review, the increment is presented, feedback is gathered, and the retrospective closes the loop with lessons for the next sprint.</w:t>
      </w:r>
    </w:p>
    <w:p>
      <w:pPr>
        <w:spacing w:before="0" w:after="80" w:line="240" w:lineRule="auto"/>
        <w:jc w:val="left"/>
      </w:pPr>
      <w:r>
        <w:rPr>
          <w:rFonts w:ascii="Georgia" w:hAnsi="Georgia"/>
          <w:b/>
          <w:i w:val="0"/>
          <w:color w:val="111111"/>
          <w:sz w:val="36"/>
        </w:rPr>
        <w:t>3. Frameworks and methodologies</w:t>
      </w:r>
    </w:p>
    <w:tbl>
      <w:tblPr>
        <w:tblW w:type="dxa" w:w="9360"/>
        <w:jc w:val="center"/>
        <w:tblLayout w:type="fixed"/>
        <w:tblLook w:firstColumn="1" w:firstRow="1" w:lastColumn="0" w:lastRow="0" w:noHBand="0" w:noVBand="1" w:val="04A0"/>
        <w:tblInd w:w="120" w:type="dxa"/>
        <w:tblBorders>
          <w:top w:val="single" w:sz="8" w:space="0" w:color="D9D5CE"/>
          <w:left w:val="single" w:sz="8" w:space="0" w:color="D9D5CE"/>
          <w:bottom w:val="single" w:sz="8" w:space="0" w:color="D9D5CE"/>
          <w:right w:val="single" w:sz="8" w:space="0" w:color="D9D5CE"/>
          <w:insideH w:val="single" w:sz="8" w:space="0" w:color="D9D5CE"/>
          <w:insideV w:val="single" w:sz="8" w:space="0" w:color="D9D5CE"/>
        </w:tblBorders>
      </w:tblPr>
      <w:tblGrid>
        <w:gridCol w:w="3024"/>
        <w:gridCol w:w="6336"/>
      </w:tblGrid>
      <w:tr>
        <w:tc>
          <w:tcPr>
            <w:tcW w:type="dxa" w:w="3024"/>
            <w:tcMar>
              <w:top w:w="80" w:type="dxa"/>
              <w:start w:w="120" w:type="dxa"/>
              <w:bottom w:w="80" w:type="dxa"/>
              <w:end w:w="120" w:type="dxa"/>
            </w:tcMar>
            <w:shd w:fill="F2EFE9"/>
            <w:vAlign w:val="center"/>
          </w:tcPr>
          <w:p>
            <w:pPr>
              <w:spacing w:before="0" w:after="0" w:line="283" w:lineRule="auto"/>
              <w:jc w:val="left"/>
            </w:pPr>
            <w:r>
              <w:rPr>
                <w:rFonts w:ascii="Calibri" w:hAnsi="Calibri"/>
                <w:b/>
                <w:i w:val="0"/>
                <w:color w:val="2F8B57"/>
                <w:sz w:val="20"/>
              </w:rPr>
              <w:t>Scrum + Kanban</w:t>
            </w:r>
          </w:p>
        </w:tc>
        <w:tc>
          <w:tcPr>
            <w:tcW w:type="dxa" w:w="6336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  <w:vAlign w:val="center"/>
          </w:tcPr>
          <w:p>
            <w:pPr>
              <w:spacing w:before="0" w:after="0" w:line="283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111111"/>
                <w:sz w:val="20"/>
              </w:rPr>
              <w:t>Scrum organizes work into sprints and events. Kanban helps visualize flow and keep focus on tasks that are actually in progress.</w:t>
            </w:r>
          </w:p>
        </w:tc>
      </w:tr>
      <w:tr>
        <w:tc>
          <w:tcPr>
            <w:tcW w:type="dxa" w:w="3024"/>
            <w:tcMar>
              <w:top w:w="80" w:type="dxa"/>
              <w:start w:w="120" w:type="dxa"/>
              <w:bottom w:w="80" w:type="dxa"/>
              <w:end w:w="120" w:type="dxa"/>
            </w:tcMar>
            <w:shd w:fill="F2EFE9"/>
            <w:vAlign w:val="center"/>
          </w:tcPr>
          <w:p>
            <w:pPr>
              <w:spacing w:before="0" w:after="0" w:line="283" w:lineRule="auto"/>
              <w:jc w:val="left"/>
            </w:pPr>
            <w:r>
              <w:rPr>
                <w:rFonts w:ascii="Calibri" w:hAnsi="Calibri"/>
                <w:b/>
                <w:i w:val="0"/>
                <w:color w:val="2F8B57"/>
                <w:sz w:val="20"/>
              </w:rPr>
              <w:t>SMART + INVEST</w:t>
            </w:r>
          </w:p>
        </w:tc>
        <w:tc>
          <w:tcPr>
            <w:tcW w:type="dxa" w:w="6336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  <w:vAlign w:val="center"/>
          </w:tcPr>
          <w:p>
            <w:pPr>
              <w:spacing w:before="0" w:after="0" w:line="283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111111"/>
                <w:sz w:val="20"/>
              </w:rPr>
              <w:t>These techniques make planning clearer: a well-defined goal, better stories, and prioritization without overload.</w:t>
            </w:r>
          </w:p>
        </w:tc>
      </w:tr>
      <w:tr>
        <w:tc>
          <w:tcPr>
            <w:tcW w:type="dxa" w:w="3024"/>
            <w:tcMar>
              <w:top w:w="80" w:type="dxa"/>
              <w:start w:w="120" w:type="dxa"/>
              <w:bottom w:w="80" w:type="dxa"/>
              <w:end w:w="120" w:type="dxa"/>
            </w:tcMar>
            <w:shd w:fill="F2EFE9"/>
            <w:vAlign w:val="center"/>
          </w:tcPr>
          <w:p>
            <w:pPr>
              <w:spacing w:before="0" w:after="0" w:line="283" w:lineRule="auto"/>
              <w:jc w:val="left"/>
            </w:pPr>
            <w:r>
              <w:rPr>
                <w:rFonts w:ascii="Calibri" w:hAnsi="Calibri"/>
                <w:b/>
                <w:i w:val="0"/>
                <w:color w:val="2F8B57"/>
                <w:sz w:val="20"/>
              </w:rPr>
              <w:t>MoSCoW + PDCA</w:t>
            </w:r>
          </w:p>
        </w:tc>
        <w:tc>
          <w:tcPr>
            <w:tcW w:type="dxa" w:w="6336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  <w:vAlign w:val="center"/>
          </w:tcPr>
          <w:p>
            <w:pPr>
              <w:spacing w:before="0" w:after="0" w:line="283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111111"/>
                <w:sz w:val="20"/>
              </w:rPr>
              <w:t>MoSCoW supports prioritization and PDCA helps continuous improvement in the next iteration.</w:t>
            </w:r>
          </w:p>
        </w:tc>
      </w:tr>
      <w:tr>
        <w:tc>
          <w:tcPr>
            <w:tcW w:type="dxa" w:w="3024"/>
            <w:tcMar>
              <w:top w:w="80" w:type="dxa"/>
              <w:start w:w="120" w:type="dxa"/>
              <w:bottom w:w="80" w:type="dxa"/>
              <w:end w:w="120" w:type="dxa"/>
            </w:tcMar>
            <w:shd w:fill="F2EFE9"/>
            <w:vAlign w:val="center"/>
          </w:tcPr>
          <w:p>
            <w:pPr>
              <w:spacing w:before="0" w:after="0" w:line="283" w:lineRule="auto"/>
              <w:jc w:val="left"/>
            </w:pPr>
            <w:r>
              <w:rPr>
                <w:rFonts w:ascii="Calibri" w:hAnsi="Calibri"/>
                <w:b/>
                <w:i w:val="0"/>
                <w:color w:val="2F8B57"/>
                <w:sz w:val="20"/>
              </w:rPr>
              <w:t>Incremental delivery</w:t>
            </w:r>
          </w:p>
        </w:tc>
        <w:tc>
          <w:tcPr>
            <w:tcW w:type="dxa" w:w="6336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  <w:vAlign w:val="center"/>
          </w:tcPr>
          <w:p>
            <w:pPr>
              <w:spacing w:before="0" w:after="0" w:line="283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111111"/>
                <w:sz w:val="20"/>
              </w:rPr>
              <w:t>Small, testable deliveries make review easier and reduce risk.</w:t>
            </w:r>
          </w:p>
        </w:tc>
      </w:tr>
    </w:tbl>
    <w:p>
      <w:pPr>
        <w:spacing w:before="0" w:after="80" w:line="240" w:lineRule="auto"/>
        <w:jc w:val="left"/>
      </w:pPr>
      <w:r>
        <w:rPr>
          <w:rFonts w:ascii="Georgia" w:hAnsi="Georgia"/>
          <w:b/>
          <w:i w:val="0"/>
          <w:color w:val="111111"/>
          <w:sz w:val="36"/>
        </w:rPr>
        <w:t>4. How to present</w:t>
      </w:r>
    </w:p>
    <w:p>
      <w:pPr>
        <w:spacing w:before="0" w:after="0" w:line="324" w:lineRule="auto"/>
        <w:jc w:val="left"/>
      </w:pPr>
      <w:r>
        <w:rPr>
          <w:rFonts w:ascii="Calibri" w:hAnsi="Calibri"/>
          <w:b w:val="0"/>
          <w:i w:val="0"/>
          <w:color w:val="111111"/>
          <w:sz w:val="21"/>
        </w:rPr>
        <w:t>The best way to explain this material is to start with the problem, show the sprint sequence, and close with the learning.</w:t>
      </w:r>
    </w:p>
    <w:p>
      <w:pPr>
        <w:spacing w:before="0" w:after="0" w:line="324" w:lineRule="auto"/>
        <w:jc w:val="left"/>
      </w:pPr>
      <w:r>
        <w:rPr>
          <w:rFonts w:ascii="Calibri" w:hAnsi="Calibri"/>
          <w:b w:val="0"/>
          <w:i w:val="0"/>
          <w:color w:val="5F5A53"/>
          <w:sz w:val="21"/>
        </w:rPr>
        <w:t>This makes it possible to show method, clarity, and practice without relying on long explanations.</w:t>
      </w:r>
    </w:p>
    <w:p>
      <w:pPr>
        <w:spacing w:before="0" w:after="80" w:line="240" w:lineRule="auto"/>
        <w:jc w:val="left"/>
      </w:pPr>
      <w:r>
        <w:rPr>
          <w:rFonts w:ascii="Georgia" w:hAnsi="Georgia"/>
          <w:b/>
          <w:i w:val="0"/>
          <w:color w:val="111111"/>
          <w:sz w:val="36"/>
        </w:rPr>
        <w:t>5. Final checklist</w:t>
      </w:r>
    </w:p>
    <w:tbl>
      <w:tblPr>
        <w:tblW w:type="dxa" w:w="9360"/>
        <w:jc w:val="center"/>
        <w:tblLayout w:type="fixed"/>
        <w:tblLook w:firstColumn="1" w:firstRow="1" w:lastColumn="0" w:lastRow="0" w:noHBand="0" w:noVBand="1" w:val="04A0"/>
        <w:tblInd w:w="120" w:type="dxa"/>
        <w:tblBorders>
          <w:top w:val="single" w:sz="8" w:space="0" w:color="D9D5CE"/>
          <w:left w:val="single" w:sz="8" w:space="0" w:color="D9D5CE"/>
          <w:bottom w:val="single" w:sz="8" w:space="0" w:color="D9D5CE"/>
          <w:right w:val="single" w:sz="8" w:space="0" w:color="D9D5CE"/>
          <w:insideH w:val="single" w:sz="8" w:space="0" w:color="D9D5CE"/>
          <w:insideV w:val="single" w:sz="8" w:space="0" w:color="D9D5CE"/>
        </w:tblBorders>
      </w:tblPr>
      <w:tblGrid>
        <w:gridCol w:w="792"/>
        <w:gridCol w:w="8568"/>
      </w:tblGrid>
      <w:tr>
        <w:tc>
          <w:tcPr>
            <w:tcW w:type="dxa" w:w="792"/>
            <w:tcMar>
              <w:top w:w="80" w:type="dxa"/>
              <w:start w:w="120" w:type="dxa"/>
              <w:bottom w:w="80" w:type="dxa"/>
              <w:end w:w="120" w:type="dxa"/>
            </w:tcMar>
            <w:shd w:fill="F2EFE9"/>
          </w:tcPr>
          <w:p>
            <w:pPr>
              <w:spacing w:before="0" w:after="0" w:line="240" w:lineRule="auto"/>
              <w:jc w:val="center"/>
            </w:pPr>
            <w:r>
              <w:rPr>
                <w:rFonts w:ascii="Calibri" w:hAnsi="Calibri"/>
                <w:b/>
                <w:i w:val="0"/>
                <w:color w:val="2F8B57"/>
                <w:sz w:val="25"/>
              </w:rPr>
              <w:t>?</w:t>
            </w:r>
          </w:p>
        </w:tc>
        <w:tc>
          <w:tcPr>
            <w:tcW w:type="dxa" w:w="8568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111111"/>
                <w:sz w:val="21"/>
              </w:rPr>
              <w:t>The problem comes before the solution.</w:t>
            </w:r>
          </w:p>
        </w:tc>
      </w:tr>
      <w:tr>
        <w:tc>
          <w:tcPr>
            <w:tcW w:type="dxa" w:w="792"/>
            <w:tcMar>
              <w:top w:w="80" w:type="dxa"/>
              <w:start w:w="120" w:type="dxa"/>
              <w:bottom w:w="80" w:type="dxa"/>
              <w:end w:w="120" w:type="dxa"/>
            </w:tcMar>
            <w:shd w:fill="F2EFE9"/>
          </w:tcPr>
          <w:p>
            <w:pPr>
              <w:spacing w:before="0" w:after="0" w:line="240" w:lineRule="auto"/>
              <w:jc w:val="center"/>
            </w:pPr>
            <w:r>
              <w:rPr>
                <w:rFonts w:ascii="Calibri" w:hAnsi="Calibri"/>
                <w:b/>
                <w:i w:val="0"/>
                <w:color w:val="2F8B57"/>
                <w:sz w:val="25"/>
              </w:rPr>
              <w:t>?</w:t>
            </w:r>
          </w:p>
        </w:tc>
        <w:tc>
          <w:tcPr>
            <w:tcW w:type="dxa" w:w="8568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111111"/>
                <w:sz w:val="21"/>
              </w:rPr>
              <w:t>The flow is shown in a few steps.</w:t>
            </w:r>
          </w:p>
        </w:tc>
      </w:tr>
      <w:tr>
        <w:tc>
          <w:tcPr>
            <w:tcW w:type="dxa" w:w="792"/>
            <w:tcMar>
              <w:top w:w="80" w:type="dxa"/>
              <w:start w:w="120" w:type="dxa"/>
              <w:bottom w:w="80" w:type="dxa"/>
              <w:end w:w="120" w:type="dxa"/>
            </w:tcMar>
            <w:shd w:fill="F2EFE9"/>
          </w:tcPr>
          <w:p>
            <w:pPr>
              <w:spacing w:before="0" w:after="0" w:line="240" w:lineRule="auto"/>
              <w:jc w:val="center"/>
            </w:pPr>
            <w:r>
              <w:rPr>
                <w:rFonts w:ascii="Calibri" w:hAnsi="Calibri"/>
                <w:b/>
                <w:i w:val="0"/>
                <w:color w:val="2F8B57"/>
                <w:sz w:val="25"/>
              </w:rPr>
              <w:t>?</w:t>
            </w:r>
          </w:p>
        </w:tc>
        <w:tc>
          <w:tcPr>
            <w:tcW w:type="dxa" w:w="8568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111111"/>
                <w:sz w:val="21"/>
              </w:rPr>
              <w:t>The downloads serve as support for class or portfolio use.</w:t>
            </w:r>
          </w:p>
        </w:tc>
      </w:tr>
      <w:tr>
        <w:tc>
          <w:tcPr>
            <w:tcW w:type="dxa" w:w="792"/>
            <w:tcMar>
              <w:top w:w="80" w:type="dxa"/>
              <w:start w:w="120" w:type="dxa"/>
              <w:bottom w:w="80" w:type="dxa"/>
              <w:end w:w="120" w:type="dxa"/>
            </w:tcMar>
            <w:shd w:fill="F2EFE9"/>
          </w:tcPr>
          <w:p>
            <w:pPr>
              <w:spacing w:before="0" w:after="0" w:line="240" w:lineRule="auto"/>
              <w:jc w:val="center"/>
            </w:pPr>
            <w:r>
              <w:rPr>
                <w:rFonts w:ascii="Calibri" w:hAnsi="Calibri"/>
                <w:b/>
                <w:i w:val="0"/>
                <w:color w:val="2F8B57"/>
                <w:sz w:val="25"/>
              </w:rPr>
              <w:t>?</w:t>
            </w:r>
          </w:p>
        </w:tc>
        <w:tc>
          <w:tcPr>
            <w:tcW w:type="dxa" w:w="8568"/>
            <w:tcMar>
              <w:top w:w="80" w:type="dxa"/>
              <w:start w:w="120" w:type="dxa"/>
              <w:bottom w:w="80" w:type="dxa"/>
              <w:end w:w="120" w:type="dxa"/>
            </w:tcMar>
            <w:shd w:fill="FBFAF7"/>
          </w:tcPr>
          <w:p>
            <w:pPr>
              <w:spacing w:before="0" w:after="0" w:line="269" w:lineRule="auto"/>
              <w:jc w:val="left"/>
            </w:pPr>
            <w:r>
              <w:rPr>
                <w:rFonts w:ascii="Calibri" w:hAnsi="Calibri"/>
                <w:b w:val="0"/>
                <w:i w:val="0"/>
                <w:color w:val="111111"/>
                <w:sz w:val="21"/>
              </w:rPr>
              <w:t>The closing highlights the result or an observed improvement.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440" w:right="1440" w:bottom="1440" w:left="1440" w:header="648" w:footer="64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0" w:line="240" w:lineRule="auto"/>
      <w:jc w:val="center"/>
    </w:pPr>
    <w:r>
      <w:rPr>
        <w:rFonts w:ascii="Calibri" w:hAnsi="Calibri"/>
        <w:b w:val="0"/>
        <w:i w:val="0"/>
        <w:color w:val="5F5A53"/>
        <w:sz w:val="18"/>
      </w:rPr>
      <w:t>Viviane Santos | Business Analyst | Scrum Guide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11111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