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 w:line="240" w:lineRule="auto"/>
        <w:jc w:val="left"/>
      </w:pPr>
      <w:r>
        <w:rPr>
          <w:rFonts w:ascii="Calibri" w:hAnsi="Calibri"/>
          <w:b/>
          <w:i w:val="0"/>
          <w:color w:val="2F8B57"/>
          <w:sz w:val="19"/>
        </w:rPr>
        <w:t>PLANNING TEMPLATE</w:t>
      </w:r>
    </w:p>
    <w:p>
      <w:pPr>
        <w:spacing w:before="0" w:after="120" w:line="230" w:lineRule="auto"/>
        <w:jc w:val="left"/>
      </w:pPr>
      <w:r>
        <w:rPr>
          <w:rFonts w:ascii="Georgia" w:hAnsi="Georgia"/>
          <w:b/>
          <w:i w:val="0"/>
          <w:color w:val="111111"/>
          <w:sz w:val="52"/>
        </w:rPr>
        <w:t>Sprint Planning</w:t>
      </w:r>
    </w:p>
    <w:p>
      <w:pPr>
        <w:spacing w:before="0" w:after="200" w:line="300" w:lineRule="auto"/>
        <w:jc w:val="left"/>
      </w:pPr>
      <w:r>
        <w:rPr>
          <w:rFonts w:ascii="Calibri" w:hAnsi="Calibri"/>
          <w:b w:val="0"/>
          <w:i w:val="0"/>
          <w:color w:val="5F5A53"/>
          <w:sz w:val="21"/>
        </w:rPr>
        <w:t>This template aligns the goal, capacity, selected items, and risks before the sprint begins.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1944"/>
        <w:gridCol w:w="3671"/>
        <w:gridCol w:w="1944"/>
        <w:gridCol w:w="1800"/>
      </w:tblGrid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Goal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111111"/>
                <w:sz w:val="19"/>
              </w:rPr>
              <w:t>Define the sprint goal</w:t>
            </w:r>
          </w:p>
        </w:tc>
      </w:tr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2F8B57"/>
                <w:sz w:val="20"/>
              </w:rPr>
              <w:t>Format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Single page with blocks</w:t>
            </w:r>
          </w:p>
        </w:tc>
      </w:tr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2F8B57"/>
                <w:sz w:val="20"/>
              </w:rPr>
              <w:t>Use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Planning and tracking</w:t>
            </w:r>
          </w:p>
        </w:tc>
      </w:tr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2F8B57"/>
                <w:sz w:val="20"/>
              </w:rPr>
              <w:t>Output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Clear and lightweight plan</w:t>
            </w:r>
          </w:p>
        </w:tc>
      </w:tr>
    </w:tbl>
    <w:p>
      <w:pPr>
        <w:spacing w:before="0" w:after="0" w:line="240" w:lineRule="auto"/>
        <w:jc w:val="left"/>
      </w:pPr>
    </w:p>
    <w:p>
      <w:pPr>
        <w:spacing w:before="0" w:after="80" w:line="240" w:lineRule="auto"/>
        <w:jc w:val="left"/>
      </w:pPr>
      <w:r>
        <w:rPr>
          <w:rFonts w:ascii="Georgia" w:hAnsi="Georgia"/>
          <w:b/>
          <w:i w:val="0"/>
          <w:color w:val="111111"/>
          <w:sz w:val="36"/>
        </w:rPr>
        <w:t>Sprint Goal</w:t>
      </w:r>
    </w:p>
    <w:p>
      <w:pPr>
        <w:spacing w:before="0" w:after="0" w:line="288" w:lineRule="auto"/>
        <w:jc w:val="left"/>
      </w:pPr>
      <w:r>
        <w:rPr>
          <w:rFonts w:ascii="Calibri" w:hAnsi="Calibri"/>
          <w:b w:val="0"/>
          <w:i/>
          <w:color w:val="5F5A53"/>
          <w:sz w:val="21"/>
        </w:rPr>
        <w:t>Describe in one sentence what this sprint needs to deliver.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9360"/>
      </w:tblGrid>
      <w:tr>
        <w:tc>
          <w:tcPr>
            <w:tcW w:type="dxa" w:w="9360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88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1"/>
              </w:rPr>
              <w:t>[write the sprint goal here]</w:t>
            </w:r>
          </w:p>
        </w:tc>
      </w:tr>
    </w:tbl>
    <w:p>
      <w:pPr>
        <w:spacing w:before="0" w:after="80" w:line="240" w:lineRule="auto"/>
        <w:jc w:val="left"/>
      </w:pPr>
      <w:r>
        <w:rPr>
          <w:rFonts w:ascii="Georgia" w:hAnsi="Georgia"/>
          <w:b/>
          <w:i w:val="0"/>
          <w:color w:val="111111"/>
          <w:sz w:val="36"/>
        </w:rPr>
        <w:t>Capacity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3168"/>
        <w:gridCol w:w="6192"/>
      </w:tblGrid>
      <w:tr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Total availability</w:t>
            </w:r>
          </w:p>
        </w:tc>
        <w:tc>
          <w:tcPr>
            <w:tcW w:type="dxa" w:w="619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111111"/>
                <w:sz w:val="19"/>
              </w:rPr>
              <w:t>[hours]</w:t>
            </w:r>
          </w:p>
        </w:tc>
      </w:tr>
      <w:tr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2F8B57"/>
                <w:sz w:val="20"/>
              </w:rPr>
              <w:t>Absences</w:t>
            </w:r>
          </w:p>
        </w:tc>
        <w:tc>
          <w:tcPr>
            <w:tcW w:type="dxa" w:w="619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[vacation / meetings / blockers]</w:t>
            </w:r>
          </w:p>
        </w:tc>
      </w:tr>
      <w:tr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2F8B57"/>
                <w:sz w:val="20"/>
              </w:rPr>
              <w:t>Estimated capacity</w:t>
            </w:r>
          </w:p>
        </w:tc>
        <w:tc>
          <w:tcPr>
            <w:tcW w:type="dxa" w:w="619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[points / hours]</w:t>
            </w:r>
          </w:p>
        </w:tc>
      </w:tr>
    </w:tbl>
    <w:p>
      <w:pPr>
        <w:spacing w:before="0" w:after="80" w:line="240" w:lineRule="auto"/>
        <w:jc w:val="left"/>
      </w:pPr>
      <w:r>
        <w:rPr>
          <w:rFonts w:ascii="Georgia" w:hAnsi="Georgia"/>
          <w:b/>
          <w:i w:val="0"/>
          <w:color w:val="111111"/>
          <w:sz w:val="36"/>
        </w:rPr>
        <w:t>Selected items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2880"/>
        <w:gridCol w:w="3168"/>
        <w:gridCol w:w="1440"/>
        <w:gridCol w:w="1872"/>
      </w:tblGrid>
      <w:tr>
        <w:tc>
          <w:tcPr>
            <w:tcW w:type="dxa" w:w="2880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40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18"/>
              </w:rPr>
              <w:t>Item</w:t>
            </w:r>
          </w:p>
        </w:tc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40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18"/>
              </w:rPr>
              <w:t>Value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40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18"/>
              </w:rPr>
              <w:t>Effort</w:t>
            </w:r>
          </w:p>
        </w:tc>
        <w:tc>
          <w:tcPr>
            <w:tcW w:type="dxa" w:w="1872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40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18"/>
              </w:rPr>
              <w:t>Owner</w:t>
            </w:r>
          </w:p>
        </w:tc>
      </w:tr>
      <w:tr>
        <w:tc>
          <w:tcPr>
            <w:tcW w:type="dxa" w:w="2880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</w:r>
          </w:p>
        </w:tc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</w:r>
          </w:p>
        </w:tc>
        <w:tc>
          <w:tcPr>
            <w:tcW w:type="dxa" w:w="18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</w:r>
          </w:p>
        </w:tc>
      </w:tr>
      <w:tr>
        <w:tc>
          <w:tcPr>
            <w:tcW w:type="dxa" w:w="2880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</w:r>
          </w:p>
        </w:tc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</w:r>
          </w:p>
        </w:tc>
        <w:tc>
          <w:tcPr>
            <w:tcW w:type="dxa" w:w="1872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</w:r>
          </w:p>
        </w:tc>
      </w:tr>
      <w:tr>
        <w:tc>
          <w:tcPr>
            <w:tcW w:type="dxa" w:w="2880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</w:r>
          </w:p>
        </w:tc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</w:r>
          </w:p>
        </w:tc>
        <w:tc>
          <w:tcPr>
            <w:tcW w:type="dxa" w:w="18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</w:r>
          </w:p>
        </w:tc>
      </w:tr>
    </w:tbl>
    <w:p>
      <w:pPr>
        <w:spacing w:before="0" w:after="80" w:line="240" w:lineRule="auto"/>
        <w:jc w:val="left"/>
      </w:pPr>
      <w:r>
        <w:rPr>
          <w:rFonts w:ascii="Georgia" w:hAnsi="Georgia"/>
          <w:b/>
          <w:i w:val="0"/>
          <w:color w:val="111111"/>
          <w:sz w:val="36"/>
        </w:rPr>
        <w:t>Risks and dependencies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2880"/>
        <w:gridCol w:w="6192"/>
      </w:tblGrid>
      <w:tr>
        <w:tc>
          <w:tcPr>
            <w:tcW w:type="dxa" w:w="2880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64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Risk 1</w:t>
            </w:r>
          </w:p>
        </w:tc>
        <w:tc>
          <w:tcPr>
            <w:tcW w:type="dxa" w:w="619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4" w:lineRule="auto"/>
              <w:jc w:val="left"/>
            </w:pPr>
            <w:r>
              <w:rPr>
                <w:rFonts w:ascii="Calibri" w:hAnsi="Calibri"/>
                <w:b w:val="0"/>
                <w:i/>
                <w:color w:val="5F5A53"/>
                <w:sz w:val="19"/>
              </w:rPr>
              <w:t>[describe the risk]</w:t>
            </w:r>
          </w:p>
        </w:tc>
      </w:tr>
      <w:tr>
        <w:tc>
          <w:tcPr>
            <w:tcW w:type="dxa" w:w="2880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64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Risk 2</w:t>
            </w:r>
          </w:p>
        </w:tc>
        <w:tc>
          <w:tcPr>
            <w:tcW w:type="dxa" w:w="619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4" w:lineRule="auto"/>
              <w:jc w:val="left"/>
            </w:pPr>
            <w:r>
              <w:rPr>
                <w:rFonts w:ascii="Calibri" w:hAnsi="Calibri"/>
                <w:b w:val="0"/>
                <w:i/>
                <w:color w:val="5F5A53"/>
                <w:sz w:val="19"/>
              </w:rPr>
              <w:t>[describe the risk]</w:t>
            </w:r>
          </w:p>
        </w:tc>
      </w:tr>
      <w:tr>
        <w:tc>
          <w:tcPr>
            <w:tcW w:type="dxa" w:w="2880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64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External dependency</w:t>
            </w:r>
          </w:p>
        </w:tc>
        <w:tc>
          <w:tcPr>
            <w:tcW w:type="dxa" w:w="619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4" w:lineRule="auto"/>
              <w:jc w:val="left"/>
            </w:pPr>
            <w:r>
              <w:rPr>
                <w:rFonts w:ascii="Calibri" w:hAnsi="Calibri"/>
                <w:b w:val="0"/>
                <w:i/>
                <w:color w:val="5F5A53"/>
                <w:sz w:val="19"/>
              </w:rPr>
              <w:t>[system, approval, or external team]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440" w:bottom="1440" w:left="1440" w:header="648" w:footer="64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rFonts w:ascii="Calibri" w:hAnsi="Calibri"/>
        <w:b w:val="0"/>
        <w:i w:val="0"/>
        <w:color w:val="5F5A53"/>
        <w:sz w:val="18"/>
      </w:rPr>
      <w:t>Viviane Santos | Business Analyst | Sprint Planning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11111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